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B0E2" w14:textId="0FC74B58" w:rsidR="00663E1E" w:rsidRPr="00067BF5" w:rsidRDefault="00663E1E" w:rsidP="00663E1E">
      <w:pPr>
        <w:spacing w:after="0"/>
        <w:jc w:val="center"/>
        <w:rPr>
          <w:b/>
          <w:bCs/>
          <w:sz w:val="24"/>
          <w:szCs w:val="24"/>
          <w:u w:val="single"/>
        </w:rPr>
      </w:pPr>
      <w:r w:rsidRPr="00444190">
        <w:rPr>
          <w:b/>
          <w:bCs/>
          <w:sz w:val="24"/>
          <w:szCs w:val="24"/>
        </w:rPr>
        <w:t xml:space="preserve">Disiplin Cezalarına </w:t>
      </w:r>
      <w:r w:rsidRPr="00067BF5">
        <w:rPr>
          <w:b/>
          <w:bCs/>
          <w:sz w:val="24"/>
          <w:szCs w:val="24"/>
          <w:u w:val="single"/>
        </w:rPr>
        <w:t>İtirazları Karara Bağlayacak</w:t>
      </w:r>
    </w:p>
    <w:p w14:paraId="34B0EC0F" w14:textId="2C47BD5D" w:rsidR="00395197" w:rsidRDefault="00663E1E" w:rsidP="00663E1E">
      <w:pPr>
        <w:spacing w:after="0"/>
        <w:jc w:val="center"/>
      </w:pPr>
      <w:r w:rsidRPr="00444190">
        <w:rPr>
          <w:b/>
          <w:bCs/>
          <w:sz w:val="24"/>
          <w:szCs w:val="24"/>
        </w:rPr>
        <w:t>Disiplin</w:t>
      </w:r>
      <w:r>
        <w:rPr>
          <w:b/>
          <w:bCs/>
          <w:sz w:val="24"/>
          <w:szCs w:val="24"/>
        </w:rPr>
        <w:t xml:space="preserve"> Amiri/Disiplin </w:t>
      </w:r>
      <w:r w:rsidRPr="00444190">
        <w:rPr>
          <w:b/>
          <w:bCs/>
          <w:sz w:val="24"/>
          <w:szCs w:val="24"/>
        </w:rPr>
        <w:t>Kurulunca</w:t>
      </w:r>
      <w:r>
        <w:rPr>
          <w:b/>
          <w:bCs/>
          <w:sz w:val="24"/>
          <w:szCs w:val="24"/>
        </w:rPr>
        <w:t xml:space="preserve"> </w:t>
      </w:r>
      <w:r w:rsidRPr="00444190">
        <w:rPr>
          <w:b/>
          <w:bCs/>
          <w:sz w:val="24"/>
          <w:szCs w:val="24"/>
        </w:rPr>
        <w:t>Yapıl</w:t>
      </w:r>
      <w:r w:rsidR="001F70A7">
        <w:rPr>
          <w:b/>
          <w:bCs/>
          <w:sz w:val="24"/>
          <w:szCs w:val="24"/>
        </w:rPr>
        <w:t xml:space="preserve">ması Gereken </w:t>
      </w:r>
      <w:r w:rsidRPr="00444190">
        <w:rPr>
          <w:b/>
          <w:bCs/>
          <w:sz w:val="24"/>
          <w:szCs w:val="24"/>
        </w:rPr>
        <w:t>Kontroller</w:t>
      </w:r>
      <w:r>
        <w:rPr>
          <w:b/>
          <w:bCs/>
          <w:sz w:val="24"/>
          <w:szCs w:val="24"/>
        </w:rPr>
        <w:t xml:space="preserve"> ve İşlemlerin Listesi</w:t>
      </w:r>
    </w:p>
    <w:tbl>
      <w:tblPr>
        <w:tblStyle w:val="TabloKlavuzu"/>
        <w:tblpPr w:leftFromText="141" w:rightFromText="141" w:vertAnchor="text" w:horzAnchor="page" w:tblpX="535" w:tblpY="432"/>
        <w:tblW w:w="10641" w:type="dxa"/>
        <w:tblLook w:val="04A0" w:firstRow="1" w:lastRow="0" w:firstColumn="1" w:lastColumn="0" w:noHBand="0" w:noVBand="1"/>
      </w:tblPr>
      <w:tblGrid>
        <w:gridCol w:w="989"/>
        <w:gridCol w:w="9652"/>
      </w:tblGrid>
      <w:tr w:rsidR="00663E1E" w14:paraId="37552214" w14:textId="77777777" w:rsidTr="008E2C8F">
        <w:trPr>
          <w:trHeight w:val="921"/>
        </w:trPr>
        <w:tc>
          <w:tcPr>
            <w:tcW w:w="989" w:type="dxa"/>
          </w:tcPr>
          <w:p w14:paraId="5842A3FC" w14:textId="77777777" w:rsidR="00663E1E" w:rsidRDefault="00663E1E" w:rsidP="008E2C8F"/>
        </w:tc>
        <w:tc>
          <w:tcPr>
            <w:tcW w:w="9652" w:type="dxa"/>
          </w:tcPr>
          <w:p w14:paraId="0F99DF07" w14:textId="68F15A44" w:rsidR="00663E1E" w:rsidRPr="00444190" w:rsidRDefault="00663E1E" w:rsidP="008E2C8F">
            <w:pPr>
              <w:rPr>
                <w:rFonts w:ascii="Times New Roman" w:hAnsi="Times New Roman" w:cs="Times New Roman"/>
                <w:sz w:val="24"/>
                <w:szCs w:val="24"/>
              </w:rPr>
            </w:pPr>
            <w:r w:rsidRPr="00444190">
              <w:rPr>
                <w:rFonts w:ascii="Times New Roman" w:hAnsi="Times New Roman" w:cs="Times New Roman"/>
                <w:sz w:val="24"/>
                <w:szCs w:val="24"/>
              </w:rPr>
              <w:t>Disiplin Kuruluna soruşturmacı, müşteki ya da cezayı veren disiplin amiri ile disiplin kurulu üyesi ve birim amiri katılmış mı? (Katıldı ise toplantıda</w:t>
            </w:r>
            <w:r>
              <w:rPr>
                <w:rFonts w:ascii="Times New Roman" w:hAnsi="Times New Roman" w:cs="Times New Roman"/>
                <w:sz w:val="24"/>
                <w:szCs w:val="24"/>
              </w:rPr>
              <w:t xml:space="preserve"> bulunmaması </w:t>
            </w:r>
            <w:r w:rsidRPr="00444190">
              <w:rPr>
                <w:rFonts w:ascii="Times New Roman" w:hAnsi="Times New Roman" w:cs="Times New Roman"/>
                <w:sz w:val="24"/>
                <w:szCs w:val="24"/>
              </w:rPr>
              <w:t>gerek</w:t>
            </w:r>
            <w:r>
              <w:rPr>
                <w:rFonts w:ascii="Times New Roman" w:hAnsi="Times New Roman" w:cs="Times New Roman"/>
                <w:sz w:val="24"/>
                <w:szCs w:val="24"/>
              </w:rPr>
              <w:t>mektedir.</w:t>
            </w:r>
            <w:r w:rsidRPr="00444190">
              <w:rPr>
                <w:rFonts w:ascii="Times New Roman" w:hAnsi="Times New Roman" w:cs="Times New Roman"/>
                <w:sz w:val="24"/>
                <w:szCs w:val="24"/>
              </w:rPr>
              <w:t>)</w:t>
            </w:r>
          </w:p>
          <w:p w14:paraId="1D0DD946" w14:textId="77777777" w:rsidR="00663E1E" w:rsidRPr="00444190" w:rsidRDefault="00663E1E" w:rsidP="008E2C8F">
            <w:pPr>
              <w:rPr>
                <w:rFonts w:ascii="Times New Roman" w:hAnsi="Times New Roman" w:cs="Times New Roman"/>
                <w:sz w:val="24"/>
                <w:szCs w:val="24"/>
              </w:rPr>
            </w:pPr>
          </w:p>
        </w:tc>
      </w:tr>
      <w:tr w:rsidR="00663E1E" w14:paraId="2F5ACBD9" w14:textId="77777777" w:rsidTr="008E2C8F">
        <w:trPr>
          <w:trHeight w:val="988"/>
        </w:trPr>
        <w:tc>
          <w:tcPr>
            <w:tcW w:w="989" w:type="dxa"/>
          </w:tcPr>
          <w:p w14:paraId="58093653" w14:textId="77777777" w:rsidR="00663E1E" w:rsidRDefault="00663E1E" w:rsidP="008E2C8F">
            <w:pPr>
              <w:rPr>
                <w:noProof/>
              </w:rPr>
            </w:pPr>
          </w:p>
        </w:tc>
        <w:tc>
          <w:tcPr>
            <w:tcW w:w="9652" w:type="dxa"/>
          </w:tcPr>
          <w:p w14:paraId="7475FEEB" w14:textId="77777777" w:rsidR="00663E1E" w:rsidRPr="00444190" w:rsidRDefault="00663E1E" w:rsidP="008E2C8F">
            <w:pPr>
              <w:rPr>
                <w:rFonts w:ascii="Times New Roman" w:hAnsi="Times New Roman" w:cs="Times New Roman"/>
                <w:sz w:val="24"/>
                <w:szCs w:val="24"/>
              </w:rPr>
            </w:pPr>
            <w:r w:rsidRPr="00444190">
              <w:rPr>
                <w:rFonts w:ascii="Times New Roman" w:hAnsi="Times New Roman" w:cs="Times New Roman"/>
                <w:sz w:val="24"/>
                <w:szCs w:val="24"/>
              </w:rPr>
              <w:t>Kurulda durumu görüşülecek olan personel sendikalı ise sendika temsilci toplantıya çağrılmış ve katılmış mı? İtiraz süresi içerisinde yapılmış mı? (Cezanın tebliğinden itibaren 7 gün içerisinde hususuna dikkat edilmeli</w:t>
            </w:r>
            <w:r>
              <w:rPr>
                <w:rFonts w:ascii="Times New Roman" w:hAnsi="Times New Roman" w:cs="Times New Roman"/>
                <w:sz w:val="24"/>
                <w:szCs w:val="24"/>
              </w:rPr>
              <w:t>si gerekmektedir.</w:t>
            </w:r>
            <w:r w:rsidRPr="00444190">
              <w:rPr>
                <w:rFonts w:ascii="Times New Roman" w:hAnsi="Times New Roman" w:cs="Times New Roman"/>
                <w:sz w:val="24"/>
                <w:szCs w:val="24"/>
              </w:rPr>
              <w:t xml:space="preserve">) </w:t>
            </w:r>
          </w:p>
          <w:p w14:paraId="6DC1655E" w14:textId="77777777" w:rsidR="00663E1E" w:rsidRPr="00444190" w:rsidRDefault="00663E1E" w:rsidP="008E2C8F">
            <w:pPr>
              <w:rPr>
                <w:rFonts w:ascii="Times New Roman" w:hAnsi="Times New Roman" w:cs="Times New Roman"/>
                <w:sz w:val="24"/>
                <w:szCs w:val="24"/>
              </w:rPr>
            </w:pPr>
          </w:p>
        </w:tc>
      </w:tr>
      <w:tr w:rsidR="00663E1E" w14:paraId="68E50F84" w14:textId="77777777" w:rsidTr="008E2C8F">
        <w:trPr>
          <w:trHeight w:val="822"/>
        </w:trPr>
        <w:tc>
          <w:tcPr>
            <w:tcW w:w="989" w:type="dxa"/>
          </w:tcPr>
          <w:p w14:paraId="494B11AF" w14:textId="77777777" w:rsidR="00663E1E" w:rsidRDefault="00663E1E" w:rsidP="008E2C8F"/>
        </w:tc>
        <w:tc>
          <w:tcPr>
            <w:tcW w:w="9652" w:type="dxa"/>
          </w:tcPr>
          <w:p w14:paraId="5FF235D9" w14:textId="77777777" w:rsidR="00663E1E" w:rsidRPr="00444190" w:rsidRDefault="00663E1E" w:rsidP="008E2C8F">
            <w:pPr>
              <w:rPr>
                <w:rFonts w:ascii="Times New Roman" w:hAnsi="Times New Roman" w:cs="Times New Roman"/>
                <w:sz w:val="24"/>
                <w:szCs w:val="24"/>
              </w:rPr>
            </w:pPr>
            <w:r w:rsidRPr="00444190">
              <w:rPr>
                <w:rFonts w:ascii="Times New Roman" w:hAnsi="Times New Roman" w:cs="Times New Roman"/>
                <w:sz w:val="24"/>
                <w:szCs w:val="24"/>
              </w:rPr>
              <w:t xml:space="preserve">Soruşturma işlemi usulüne uygun yapılmış mı? </w:t>
            </w:r>
          </w:p>
          <w:p w14:paraId="6A08A66A" w14:textId="77777777" w:rsidR="00663E1E" w:rsidRPr="00444190" w:rsidRDefault="00663E1E" w:rsidP="008E2C8F">
            <w:pPr>
              <w:rPr>
                <w:rFonts w:ascii="Times New Roman" w:hAnsi="Times New Roman" w:cs="Times New Roman"/>
                <w:sz w:val="24"/>
                <w:szCs w:val="24"/>
              </w:rPr>
            </w:pPr>
          </w:p>
        </w:tc>
      </w:tr>
      <w:tr w:rsidR="00663E1E" w14:paraId="69A89554" w14:textId="77777777" w:rsidTr="008E2C8F">
        <w:trPr>
          <w:trHeight w:val="822"/>
        </w:trPr>
        <w:tc>
          <w:tcPr>
            <w:tcW w:w="989" w:type="dxa"/>
          </w:tcPr>
          <w:p w14:paraId="36912115" w14:textId="77777777" w:rsidR="00663E1E" w:rsidRDefault="00663E1E" w:rsidP="008E2C8F"/>
        </w:tc>
        <w:tc>
          <w:tcPr>
            <w:tcW w:w="9652" w:type="dxa"/>
          </w:tcPr>
          <w:p w14:paraId="78AEEC35" w14:textId="77777777" w:rsidR="00663E1E" w:rsidRPr="00444190" w:rsidRDefault="00663E1E" w:rsidP="008E2C8F">
            <w:pPr>
              <w:rPr>
                <w:rFonts w:ascii="Times New Roman" w:hAnsi="Times New Roman" w:cs="Times New Roman"/>
                <w:sz w:val="24"/>
                <w:szCs w:val="24"/>
              </w:rPr>
            </w:pPr>
            <w:r>
              <w:rPr>
                <w:sz w:val="24"/>
                <w:szCs w:val="24"/>
              </w:rPr>
              <w:t xml:space="preserve">Disiplin Amiri/Disiplin Kurulu tarafından ceza verilmeden </w:t>
            </w:r>
            <w:r w:rsidRPr="00B52E6B">
              <w:rPr>
                <w:b/>
                <w:bCs/>
                <w:sz w:val="24"/>
                <w:szCs w:val="24"/>
              </w:rPr>
              <w:t>önce SAVUNMA alın</w:t>
            </w:r>
            <w:r>
              <w:rPr>
                <w:b/>
                <w:bCs/>
                <w:sz w:val="24"/>
                <w:szCs w:val="24"/>
              </w:rPr>
              <w:t>mış mı</w:t>
            </w:r>
            <w:r>
              <w:rPr>
                <w:sz w:val="24"/>
                <w:szCs w:val="24"/>
              </w:rPr>
              <w:t xml:space="preserve">? </w:t>
            </w:r>
          </w:p>
        </w:tc>
      </w:tr>
      <w:tr w:rsidR="00663E1E" w14:paraId="69B48F7C" w14:textId="77777777" w:rsidTr="008E2C8F">
        <w:trPr>
          <w:trHeight w:val="822"/>
        </w:trPr>
        <w:tc>
          <w:tcPr>
            <w:tcW w:w="989" w:type="dxa"/>
          </w:tcPr>
          <w:p w14:paraId="03759CE6" w14:textId="77777777" w:rsidR="00663E1E" w:rsidRDefault="00663E1E" w:rsidP="008E2C8F"/>
        </w:tc>
        <w:tc>
          <w:tcPr>
            <w:tcW w:w="9652" w:type="dxa"/>
          </w:tcPr>
          <w:p w14:paraId="5210CDD0" w14:textId="77777777" w:rsidR="00663E1E" w:rsidRDefault="00663E1E" w:rsidP="008E2C8F">
            <w:pPr>
              <w:rPr>
                <w:sz w:val="24"/>
                <w:szCs w:val="24"/>
              </w:rPr>
            </w:pPr>
            <w:r>
              <w:rPr>
                <w:sz w:val="24"/>
                <w:szCs w:val="24"/>
              </w:rPr>
              <w:t>Alınan savunmada en az 7 gün savunma süresi verilmiş mi?</w:t>
            </w:r>
          </w:p>
        </w:tc>
      </w:tr>
      <w:tr w:rsidR="00663E1E" w14:paraId="5C5099D7" w14:textId="77777777" w:rsidTr="008E2C8F">
        <w:trPr>
          <w:trHeight w:val="822"/>
        </w:trPr>
        <w:tc>
          <w:tcPr>
            <w:tcW w:w="989" w:type="dxa"/>
          </w:tcPr>
          <w:p w14:paraId="4EF1699A" w14:textId="77777777" w:rsidR="00663E1E" w:rsidRDefault="00663E1E" w:rsidP="008E2C8F"/>
        </w:tc>
        <w:tc>
          <w:tcPr>
            <w:tcW w:w="9652" w:type="dxa"/>
          </w:tcPr>
          <w:p w14:paraId="1E6D25D2" w14:textId="77777777" w:rsidR="00663E1E" w:rsidRDefault="00663E1E" w:rsidP="008E2C8F">
            <w:pPr>
              <w:rPr>
                <w:sz w:val="24"/>
                <w:szCs w:val="24"/>
              </w:rPr>
            </w:pPr>
            <w:r>
              <w:rPr>
                <w:sz w:val="24"/>
                <w:szCs w:val="24"/>
              </w:rPr>
              <w:t xml:space="preserve">Ceza verildi ise personelin cezaya itirazı için itiraz süresi 7 gün verilmiş mi? </w:t>
            </w:r>
          </w:p>
        </w:tc>
      </w:tr>
      <w:tr w:rsidR="00663E1E" w14:paraId="27FED1AB" w14:textId="77777777" w:rsidTr="008E2C8F">
        <w:trPr>
          <w:trHeight w:val="822"/>
        </w:trPr>
        <w:tc>
          <w:tcPr>
            <w:tcW w:w="989" w:type="dxa"/>
          </w:tcPr>
          <w:p w14:paraId="2DBD2A6C" w14:textId="77777777" w:rsidR="00663E1E" w:rsidRDefault="00663E1E" w:rsidP="008E2C8F"/>
        </w:tc>
        <w:tc>
          <w:tcPr>
            <w:tcW w:w="9652" w:type="dxa"/>
          </w:tcPr>
          <w:p w14:paraId="4D1133D8" w14:textId="084BDC97" w:rsidR="00663E1E" w:rsidRDefault="00663E1E" w:rsidP="008E2C8F">
            <w:pPr>
              <w:rPr>
                <w:sz w:val="24"/>
                <w:szCs w:val="24"/>
              </w:rPr>
            </w:pPr>
            <w:r>
              <w:rPr>
                <w:sz w:val="24"/>
                <w:szCs w:val="24"/>
              </w:rPr>
              <w:t>Ceza verildi ise Soruşturulan tarafından süresi içerisinde cezaya itiraz edilmiş mi?</w:t>
            </w:r>
          </w:p>
        </w:tc>
      </w:tr>
      <w:tr w:rsidR="00663E1E" w14:paraId="45365753" w14:textId="77777777" w:rsidTr="008E2C8F">
        <w:trPr>
          <w:trHeight w:val="652"/>
        </w:trPr>
        <w:tc>
          <w:tcPr>
            <w:tcW w:w="989" w:type="dxa"/>
          </w:tcPr>
          <w:p w14:paraId="1B2AC1EC" w14:textId="4A1F522B" w:rsidR="00663E1E" w:rsidRDefault="00663E1E" w:rsidP="008E2C8F">
            <w:r>
              <w:t>NOT</w:t>
            </w:r>
          </w:p>
        </w:tc>
        <w:tc>
          <w:tcPr>
            <w:tcW w:w="9652" w:type="dxa"/>
          </w:tcPr>
          <w:p w14:paraId="74C4EBDD" w14:textId="77777777" w:rsidR="00663E1E" w:rsidRDefault="00663E1E" w:rsidP="00663E1E">
            <w:r>
              <w:t xml:space="preserve">İtiraz mercileri, itiraz tarihinden itibaren altmış gün içinde karar verir. </w:t>
            </w:r>
          </w:p>
          <w:p w14:paraId="03253386" w14:textId="6608A593" w:rsidR="00663E1E" w:rsidRPr="00444190" w:rsidRDefault="00663E1E" w:rsidP="00663E1E">
            <w:pPr>
              <w:rPr>
                <w:rFonts w:ascii="Times New Roman" w:hAnsi="Times New Roman" w:cs="Times New Roman"/>
                <w:sz w:val="24"/>
                <w:szCs w:val="24"/>
              </w:rPr>
            </w:pPr>
            <w:r>
              <w:t>İtiraz mercileri itirazı kabul ya da reddedebilir. İtirazın kabul edilmesi halinde ceza tüm sonuçlarıyla ortadan kalkar, ancak ilgili disiplin amiri veya disiplin kurulu tarafından kabul gerekçesine uygun olarak en geç üç ay içerisinde yeni bir işlem tesis edilebilir.</w:t>
            </w:r>
          </w:p>
        </w:tc>
      </w:tr>
    </w:tbl>
    <w:p w14:paraId="493ADC9E" w14:textId="77777777" w:rsidR="00663E1E" w:rsidRDefault="00663E1E" w:rsidP="00663E1E">
      <w:pPr>
        <w:jc w:val="center"/>
      </w:pPr>
    </w:p>
    <w:sectPr w:rsidR="00663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1E"/>
    <w:rsid w:val="00067BF5"/>
    <w:rsid w:val="001B16DF"/>
    <w:rsid w:val="001F70A7"/>
    <w:rsid w:val="00395197"/>
    <w:rsid w:val="00663E1E"/>
    <w:rsid w:val="00A0032D"/>
    <w:rsid w:val="00E71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7072"/>
  <w15:chartTrackingRefBased/>
  <w15:docId w15:val="{5C285609-09DE-436E-B1FC-C4CCEE9D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1E"/>
  </w:style>
  <w:style w:type="paragraph" w:styleId="Balk1">
    <w:name w:val="heading 1"/>
    <w:basedOn w:val="Normal"/>
    <w:next w:val="Normal"/>
    <w:link w:val="Balk1Char"/>
    <w:uiPriority w:val="9"/>
    <w:qFormat/>
    <w:rsid w:val="00663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63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63E1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63E1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63E1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63E1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63E1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63E1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63E1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3E1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63E1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63E1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63E1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63E1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63E1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63E1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63E1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63E1E"/>
    <w:rPr>
      <w:rFonts w:eastAsiaTheme="majorEastAsia" w:cstheme="majorBidi"/>
      <w:color w:val="272727" w:themeColor="text1" w:themeTint="D8"/>
    </w:rPr>
  </w:style>
  <w:style w:type="paragraph" w:styleId="KonuBal">
    <w:name w:val="Title"/>
    <w:basedOn w:val="Normal"/>
    <w:next w:val="Normal"/>
    <w:link w:val="KonuBalChar"/>
    <w:uiPriority w:val="10"/>
    <w:qFormat/>
    <w:rsid w:val="00663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63E1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63E1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63E1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63E1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63E1E"/>
    <w:rPr>
      <w:i/>
      <w:iCs/>
      <w:color w:val="404040" w:themeColor="text1" w:themeTint="BF"/>
    </w:rPr>
  </w:style>
  <w:style w:type="paragraph" w:styleId="ListeParagraf">
    <w:name w:val="List Paragraph"/>
    <w:basedOn w:val="Normal"/>
    <w:uiPriority w:val="34"/>
    <w:qFormat/>
    <w:rsid w:val="00663E1E"/>
    <w:pPr>
      <w:ind w:left="720"/>
      <w:contextualSpacing/>
    </w:pPr>
  </w:style>
  <w:style w:type="character" w:styleId="GlVurgulama">
    <w:name w:val="Intense Emphasis"/>
    <w:basedOn w:val="VarsaylanParagrafYazTipi"/>
    <w:uiPriority w:val="21"/>
    <w:qFormat/>
    <w:rsid w:val="00663E1E"/>
    <w:rPr>
      <w:i/>
      <w:iCs/>
      <w:color w:val="0F4761" w:themeColor="accent1" w:themeShade="BF"/>
    </w:rPr>
  </w:style>
  <w:style w:type="paragraph" w:styleId="GlAlnt">
    <w:name w:val="Intense Quote"/>
    <w:basedOn w:val="Normal"/>
    <w:next w:val="Normal"/>
    <w:link w:val="GlAlntChar"/>
    <w:uiPriority w:val="30"/>
    <w:qFormat/>
    <w:rsid w:val="00663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63E1E"/>
    <w:rPr>
      <w:i/>
      <w:iCs/>
      <w:color w:val="0F4761" w:themeColor="accent1" w:themeShade="BF"/>
    </w:rPr>
  </w:style>
  <w:style w:type="character" w:styleId="GlBavuru">
    <w:name w:val="Intense Reference"/>
    <w:basedOn w:val="VarsaylanParagrafYazTipi"/>
    <w:uiPriority w:val="32"/>
    <w:qFormat/>
    <w:rsid w:val="00663E1E"/>
    <w:rPr>
      <w:b/>
      <w:bCs/>
      <w:smallCaps/>
      <w:color w:val="0F4761" w:themeColor="accent1" w:themeShade="BF"/>
      <w:spacing w:val="5"/>
    </w:rPr>
  </w:style>
  <w:style w:type="table" w:styleId="TabloKlavuzu">
    <w:name w:val="Table Grid"/>
    <w:basedOn w:val="NormalTablo"/>
    <w:uiPriority w:val="39"/>
    <w:rsid w:val="00663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YUCE</dc:creator>
  <cp:keywords/>
  <dc:description/>
  <cp:lastModifiedBy>Faruk YUCE</cp:lastModifiedBy>
  <cp:revision>4</cp:revision>
  <dcterms:created xsi:type="dcterms:W3CDTF">2024-03-16T16:08:00Z</dcterms:created>
  <dcterms:modified xsi:type="dcterms:W3CDTF">2024-03-16T16:24:00Z</dcterms:modified>
</cp:coreProperties>
</file>